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07A22" w14:textId="77777777" w:rsidR="00B47864" w:rsidRDefault="00B47864" w:rsidP="00320DCC">
      <w:pPr>
        <w:jc w:val="center"/>
        <w:rPr>
          <w:b/>
          <w:bCs/>
        </w:rPr>
      </w:pPr>
      <w:r>
        <w:rPr>
          <w:b/>
          <w:bCs/>
        </w:rPr>
        <w:t>2021 Churchwide Gathering of Presbyterian Women</w:t>
      </w:r>
    </w:p>
    <w:p w14:paraId="641385C3" w14:textId="6E02F3FD" w:rsidR="00321186" w:rsidRDefault="00B47864" w:rsidP="00320DCC">
      <w:pPr>
        <w:jc w:val="center"/>
        <w:rPr>
          <w:b/>
          <w:bCs/>
        </w:rPr>
      </w:pPr>
      <w:r>
        <w:rPr>
          <w:b/>
          <w:bCs/>
          <w:noProof/>
        </w:rPr>
        <mc:AlternateContent>
          <mc:Choice Requires="wps">
            <w:drawing>
              <wp:anchor distT="0" distB="0" distL="114300" distR="114300" simplePos="0" relativeHeight="251659264" behindDoc="0" locked="0" layoutInCell="1" allowOverlap="1" wp14:anchorId="04B4C0BF" wp14:editId="0B3FC495">
                <wp:simplePos x="0" y="0"/>
                <wp:positionH relativeFrom="column">
                  <wp:posOffset>-21600</wp:posOffset>
                </wp:positionH>
                <wp:positionV relativeFrom="paragraph">
                  <wp:posOffset>254250</wp:posOffset>
                </wp:positionV>
                <wp:extent cx="5911200" cy="1836000"/>
                <wp:effectExtent l="0" t="0" r="7620" b="18415"/>
                <wp:wrapNone/>
                <wp:docPr id="1" name="Text Box 1"/>
                <wp:cNvGraphicFramePr/>
                <a:graphic xmlns:a="http://schemas.openxmlformats.org/drawingml/2006/main">
                  <a:graphicData uri="http://schemas.microsoft.com/office/word/2010/wordprocessingShape">
                    <wps:wsp>
                      <wps:cNvSpPr txBox="1"/>
                      <wps:spPr>
                        <a:xfrm>
                          <a:off x="0" y="0"/>
                          <a:ext cx="5911200" cy="1836000"/>
                        </a:xfrm>
                        <a:prstGeom prst="rect">
                          <a:avLst/>
                        </a:prstGeom>
                        <a:solidFill>
                          <a:schemeClr val="lt1"/>
                        </a:solidFill>
                        <a:ln w="6350">
                          <a:solidFill>
                            <a:prstClr val="black"/>
                          </a:solidFill>
                        </a:ln>
                      </wps:spPr>
                      <wps:txbx>
                        <w:txbxContent>
                          <w:p w14:paraId="1092C939" w14:textId="77777777" w:rsidR="00B47864" w:rsidRDefault="00B47864" w:rsidP="00B47864">
                            <w:pPr>
                              <w:spacing w:after="0"/>
                            </w:pPr>
                            <w:r>
                              <w:t>2 actors—Patty and Wanda</w:t>
                            </w:r>
                          </w:p>
                          <w:p w14:paraId="6A3E596F" w14:textId="77777777" w:rsidR="00B47864" w:rsidRDefault="00B47864" w:rsidP="00B47864">
                            <w:pPr>
                              <w:spacing w:after="0"/>
                            </w:pPr>
                          </w:p>
                          <w:p w14:paraId="74F9ED55" w14:textId="286538AF" w:rsidR="00B47864" w:rsidRDefault="00B47864" w:rsidP="00B47864">
                            <w:pPr>
                              <w:spacing w:after="0"/>
                            </w:pPr>
                            <w:r>
                              <w:t>Props</w:t>
                            </w:r>
                          </w:p>
                          <w:p w14:paraId="3312D94E" w14:textId="77777777" w:rsidR="00B47864" w:rsidRDefault="00B47864" w:rsidP="00B47864">
                            <w:pPr>
                              <w:pStyle w:val="ListParagraph"/>
                              <w:numPr>
                                <w:ilvl w:val="0"/>
                                <w:numId w:val="1"/>
                              </w:numPr>
                              <w:spacing w:after="0"/>
                            </w:pPr>
                            <w:r>
                              <w:t>Table</w:t>
                            </w:r>
                          </w:p>
                          <w:p w14:paraId="75274FE3" w14:textId="77777777" w:rsidR="00B47864" w:rsidRDefault="00B47864" w:rsidP="00B47864">
                            <w:pPr>
                              <w:pStyle w:val="ListParagraph"/>
                              <w:numPr>
                                <w:ilvl w:val="0"/>
                                <w:numId w:val="1"/>
                              </w:numPr>
                              <w:spacing w:after="0"/>
                            </w:pPr>
                            <w:r>
                              <w:t>Money (real or fake!)—in bills or coins</w:t>
                            </w:r>
                          </w:p>
                          <w:p w14:paraId="0030AD68" w14:textId="77777777" w:rsidR="00B47864" w:rsidRDefault="00B47864" w:rsidP="00B47864">
                            <w:pPr>
                              <w:pStyle w:val="ListParagraph"/>
                              <w:numPr>
                                <w:ilvl w:val="0"/>
                                <w:numId w:val="1"/>
                              </w:numPr>
                              <w:spacing w:after="0"/>
                            </w:pPr>
                            <w:r>
                              <w:t>Large map with St. Louis circled in blue or a big star</w:t>
                            </w:r>
                          </w:p>
                          <w:p w14:paraId="66791EA9" w14:textId="77777777" w:rsidR="00B47864" w:rsidRDefault="00B47864" w:rsidP="00B47864">
                            <w:pPr>
                              <w:pStyle w:val="ListParagraph"/>
                              <w:numPr>
                                <w:ilvl w:val="0"/>
                                <w:numId w:val="1"/>
                              </w:numPr>
                              <w:spacing w:after="0"/>
                            </w:pPr>
                            <w:r>
                              <w:t>Chart (thermometer type with how much saved and registration amount at top; the Gathering Quest email includes one!)</w:t>
                            </w:r>
                          </w:p>
                          <w:p w14:paraId="4F9A15DB" w14:textId="77777777" w:rsidR="00B47864" w:rsidRDefault="00B47864" w:rsidP="00B47864">
                            <w:pPr>
                              <w:pStyle w:val="ListParagraph"/>
                              <w:numPr>
                                <w:ilvl w:val="0"/>
                                <w:numId w:val="1"/>
                              </w:numPr>
                              <w:spacing w:after="0"/>
                            </w:pPr>
                            <w:r>
                              <w:t>Calendar with days crossed off</w:t>
                            </w:r>
                          </w:p>
                          <w:p w14:paraId="7F3CA7E3" w14:textId="77777777" w:rsidR="00B47864" w:rsidRDefault="00B478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B4C0BF" id="_x0000_t202" coordsize="21600,21600" o:spt="202" path="m,l,21600r21600,l21600,xe">
                <v:stroke joinstyle="miter"/>
                <v:path gradientshapeok="t" o:connecttype="rect"/>
              </v:shapetype>
              <v:shape id="Text Box 1" o:spid="_x0000_s1026" type="#_x0000_t202" style="position:absolute;left:0;text-align:left;margin-left:-1.7pt;margin-top:20pt;width:465.45pt;height:1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" fillcolor="white [3201]" strokeweight=".5pt">
                <v:textbox>
                  <w:txbxContent>
                    <w:p w14:paraId="1092C939" w14:textId="77777777" w:rsidR="00B47864" w:rsidRDefault="00B47864" w:rsidP="00B47864">
                      <w:pPr>
                        <w:spacing w:after="0"/>
                      </w:pPr>
                      <w:r>
                        <w:t>2 actors—Patty and Wanda</w:t>
                      </w:r>
                    </w:p>
                    <w:p w14:paraId="6A3E596F" w14:textId="77777777" w:rsidR="00B47864" w:rsidRDefault="00B47864" w:rsidP="00B47864">
                      <w:pPr>
                        <w:spacing w:after="0"/>
                      </w:pPr>
                    </w:p>
                    <w:p w14:paraId="74F9ED55" w14:textId="286538AF" w:rsidR="00B47864" w:rsidRDefault="00B47864" w:rsidP="00B47864">
                      <w:pPr>
                        <w:spacing w:after="0"/>
                      </w:pPr>
                      <w:r>
                        <w:t>Props</w:t>
                      </w:r>
                    </w:p>
                    <w:p w14:paraId="3312D94E" w14:textId="77777777" w:rsidR="00B47864" w:rsidRDefault="00B47864" w:rsidP="00B47864">
                      <w:pPr>
                        <w:pStyle w:val="ListParagraph"/>
                        <w:numPr>
                          <w:ilvl w:val="0"/>
                          <w:numId w:val="1"/>
                        </w:numPr>
                        <w:spacing w:after="0"/>
                      </w:pPr>
                      <w:r>
                        <w:t>Table</w:t>
                      </w:r>
                    </w:p>
                    <w:p w14:paraId="75274FE3" w14:textId="77777777" w:rsidR="00B47864" w:rsidRDefault="00B47864" w:rsidP="00B47864">
                      <w:pPr>
                        <w:pStyle w:val="ListParagraph"/>
                        <w:numPr>
                          <w:ilvl w:val="0"/>
                          <w:numId w:val="1"/>
                        </w:numPr>
                        <w:spacing w:after="0"/>
                      </w:pPr>
                      <w:r>
                        <w:t>Money (real or fake!)—in bills or coins</w:t>
                      </w:r>
                    </w:p>
                    <w:p w14:paraId="0030AD68" w14:textId="77777777" w:rsidR="00B47864" w:rsidRDefault="00B47864" w:rsidP="00B47864">
                      <w:pPr>
                        <w:pStyle w:val="ListParagraph"/>
                        <w:numPr>
                          <w:ilvl w:val="0"/>
                          <w:numId w:val="1"/>
                        </w:numPr>
                        <w:spacing w:after="0"/>
                      </w:pPr>
                      <w:r>
                        <w:t>Large map with St. Louis circled in blue or a big star</w:t>
                      </w:r>
                    </w:p>
                    <w:p w14:paraId="66791EA9" w14:textId="77777777" w:rsidR="00B47864" w:rsidRDefault="00B47864" w:rsidP="00B47864">
                      <w:pPr>
                        <w:pStyle w:val="ListParagraph"/>
                        <w:numPr>
                          <w:ilvl w:val="0"/>
                          <w:numId w:val="1"/>
                        </w:numPr>
                        <w:spacing w:after="0"/>
                      </w:pPr>
                      <w:r>
                        <w:t>Chart (thermometer type with how much saved and registration amount at top; the Gathering Quest email includes one!)</w:t>
                      </w:r>
                    </w:p>
                    <w:p w14:paraId="4F9A15DB" w14:textId="77777777" w:rsidR="00B47864" w:rsidRDefault="00B47864" w:rsidP="00B47864">
                      <w:pPr>
                        <w:pStyle w:val="ListParagraph"/>
                        <w:numPr>
                          <w:ilvl w:val="0"/>
                          <w:numId w:val="1"/>
                        </w:numPr>
                        <w:spacing w:after="0"/>
                      </w:pPr>
                      <w:r>
                        <w:t>Calendar with days crossed off</w:t>
                      </w:r>
                    </w:p>
                    <w:p w14:paraId="7F3CA7E3" w14:textId="77777777" w:rsidR="00B47864" w:rsidRDefault="00B47864"/>
                  </w:txbxContent>
                </v:textbox>
              </v:shape>
            </w:pict>
          </mc:Fallback>
        </mc:AlternateContent>
      </w:r>
      <w:r w:rsidR="00321186" w:rsidRPr="006E53D4">
        <w:rPr>
          <w:b/>
          <w:bCs/>
        </w:rPr>
        <w:t xml:space="preserve"> </w:t>
      </w:r>
      <w:r w:rsidR="00320DCC">
        <w:rPr>
          <w:b/>
          <w:bCs/>
        </w:rPr>
        <w:t xml:space="preserve">Zoom </w:t>
      </w:r>
      <w:r w:rsidR="00321186" w:rsidRPr="006E53D4">
        <w:rPr>
          <w:b/>
          <w:bCs/>
        </w:rPr>
        <w:t>skit</w:t>
      </w:r>
      <w:r w:rsidR="00320DCC">
        <w:rPr>
          <w:b/>
          <w:bCs/>
        </w:rPr>
        <w:t>*</w:t>
      </w:r>
    </w:p>
    <w:p w14:paraId="42577066" w14:textId="3EFF94F9" w:rsidR="00320DCC" w:rsidRDefault="00320DCC" w:rsidP="00320DCC">
      <w:pPr>
        <w:spacing w:after="0"/>
      </w:pPr>
    </w:p>
    <w:p w14:paraId="60CB1AEE" w14:textId="215C9332" w:rsidR="00B47864" w:rsidRDefault="00B47864" w:rsidP="00320DCC">
      <w:pPr>
        <w:spacing w:after="0"/>
      </w:pPr>
    </w:p>
    <w:p w14:paraId="0B6EE64E" w14:textId="3BCE6604" w:rsidR="00B47864" w:rsidRDefault="00B47864" w:rsidP="00320DCC">
      <w:pPr>
        <w:spacing w:after="0"/>
      </w:pPr>
    </w:p>
    <w:p w14:paraId="0794737A" w14:textId="1E47FF79" w:rsidR="00B47864" w:rsidRDefault="00B47864" w:rsidP="00320DCC">
      <w:pPr>
        <w:spacing w:after="0"/>
      </w:pPr>
    </w:p>
    <w:p w14:paraId="689C9859" w14:textId="0C47242F" w:rsidR="00B47864" w:rsidRDefault="00B47864" w:rsidP="00320DCC">
      <w:pPr>
        <w:spacing w:after="0"/>
      </w:pPr>
    </w:p>
    <w:p w14:paraId="127C9952" w14:textId="6BD73566" w:rsidR="00B47864" w:rsidRDefault="00B47864" w:rsidP="00320DCC">
      <w:pPr>
        <w:rPr>
          <w:bCs/>
        </w:rPr>
      </w:pPr>
    </w:p>
    <w:p w14:paraId="5395A8F0" w14:textId="77777777" w:rsidR="00B47864" w:rsidRDefault="00B47864" w:rsidP="00320DCC">
      <w:pPr>
        <w:rPr>
          <w:bCs/>
        </w:rPr>
      </w:pPr>
    </w:p>
    <w:p w14:paraId="33890E7D" w14:textId="77777777" w:rsidR="00B47864" w:rsidRDefault="00B47864" w:rsidP="00320DCC">
      <w:pPr>
        <w:rPr>
          <w:bCs/>
        </w:rPr>
      </w:pPr>
    </w:p>
    <w:p w14:paraId="3AA2EA53" w14:textId="77777777" w:rsidR="00B47864" w:rsidRDefault="00B47864" w:rsidP="00320DCC">
      <w:pPr>
        <w:rPr>
          <w:bCs/>
        </w:rPr>
      </w:pPr>
    </w:p>
    <w:p w14:paraId="2F7FC46F" w14:textId="2BFD9752" w:rsidR="00320DCC" w:rsidRPr="00320DCC" w:rsidRDefault="00320DCC" w:rsidP="00320DCC">
      <w:pPr>
        <w:rPr>
          <w:bCs/>
        </w:rPr>
      </w:pPr>
      <w:r>
        <w:rPr>
          <w:bCs/>
        </w:rPr>
        <w:t>*</w:t>
      </w:r>
      <w:r w:rsidRPr="00320DCC">
        <w:rPr>
          <w:bCs/>
        </w:rPr>
        <w:t xml:space="preserve">Note: This skit has been adapted to be performed on Zoom. The map, chart and calendar can be held up by Patty, taped to the wall behind her or set as virtual backgrounds/images for additional characters who “have just stepped away for a moment.” Adapt the props, staging and script for anything that works for you! </w:t>
      </w:r>
    </w:p>
    <w:p w14:paraId="539FA5D3" w14:textId="77777777" w:rsidR="00320DCC" w:rsidRDefault="00320DCC" w:rsidP="00320DCC">
      <w:pPr>
        <w:pStyle w:val="ListParagraph"/>
        <w:spacing w:after="0"/>
      </w:pPr>
    </w:p>
    <w:p w14:paraId="2EA95EC7" w14:textId="77777777" w:rsidR="00321186" w:rsidRPr="0062168B" w:rsidRDefault="00321186" w:rsidP="00321186">
      <w:pPr>
        <w:rPr>
          <w:i/>
          <w:iCs/>
        </w:rPr>
      </w:pPr>
      <w:r>
        <w:rPr>
          <w:b/>
          <w:bCs/>
        </w:rPr>
        <w:t xml:space="preserve">Patty </w:t>
      </w:r>
      <w:r>
        <w:rPr>
          <w:bCs/>
          <w:i/>
        </w:rPr>
        <w:t xml:space="preserve">is on Zoom or </w:t>
      </w:r>
      <w:proofErr w:type="gramStart"/>
      <w:r>
        <w:rPr>
          <w:bCs/>
          <w:i/>
        </w:rPr>
        <w:t>other</w:t>
      </w:r>
      <w:proofErr w:type="gramEnd"/>
      <w:r>
        <w:rPr>
          <w:bCs/>
          <w:i/>
        </w:rPr>
        <w:t xml:space="preserve"> videoconference service. She’s seated, </w:t>
      </w:r>
      <w:r w:rsidRPr="0062168B">
        <w:rPr>
          <w:i/>
          <w:iCs/>
        </w:rPr>
        <w:t>counting money out loud</w:t>
      </w:r>
      <w:r>
        <w:rPr>
          <w:i/>
          <w:iCs/>
        </w:rPr>
        <w:t>, but</w:t>
      </w:r>
      <w:r w:rsidR="00320DCC">
        <w:rPr>
          <w:i/>
          <w:iCs/>
        </w:rPr>
        <w:t xml:space="preserve"> through the skit</w:t>
      </w:r>
      <w:r>
        <w:rPr>
          <w:i/>
          <w:iCs/>
        </w:rPr>
        <w:t xml:space="preserve"> k</w:t>
      </w:r>
      <w:r w:rsidRPr="0062168B">
        <w:rPr>
          <w:i/>
          <w:iCs/>
        </w:rPr>
        <w:t xml:space="preserve">eeps getting distracted and </w:t>
      </w:r>
      <w:r w:rsidR="00320DCC">
        <w:rPr>
          <w:i/>
          <w:iCs/>
        </w:rPr>
        <w:t>having</w:t>
      </w:r>
      <w:r w:rsidRPr="0062168B">
        <w:rPr>
          <w:i/>
          <w:iCs/>
        </w:rPr>
        <w:t xml:space="preserve"> to start over.</w:t>
      </w:r>
    </w:p>
    <w:p w14:paraId="32A5CAF1" w14:textId="418677A0" w:rsidR="00321186" w:rsidRDefault="00321186" w:rsidP="00321186">
      <w:r>
        <w:rPr>
          <w:b/>
          <w:bCs/>
        </w:rPr>
        <w:t xml:space="preserve">Wanda </w:t>
      </w:r>
      <w:r>
        <w:rPr>
          <w:i/>
          <w:iCs/>
        </w:rPr>
        <w:t>joins the meeting</w:t>
      </w:r>
      <w:r w:rsidRPr="0062168B">
        <w:rPr>
          <w:i/>
          <w:iCs/>
        </w:rPr>
        <w:t>.</w:t>
      </w:r>
      <w:r w:rsidR="00B47864">
        <w:t xml:space="preserve"> </w:t>
      </w:r>
      <w:r>
        <w:t xml:space="preserve"> </w:t>
      </w:r>
    </w:p>
    <w:p w14:paraId="1D674071" w14:textId="77777777" w:rsidR="00321186" w:rsidRDefault="00321186" w:rsidP="00321186">
      <w:r>
        <w:t>P</w:t>
      </w:r>
      <w:r>
        <w:tab/>
        <w:t xml:space="preserve">“Oh, hi Wanda!” </w:t>
      </w:r>
    </w:p>
    <w:p w14:paraId="1D1FEE11" w14:textId="6ED49C9A" w:rsidR="00321186" w:rsidRDefault="00321186" w:rsidP="00321186">
      <w:r>
        <w:t>W</w:t>
      </w:r>
      <w:r>
        <w:tab/>
        <w:t>“What are you doing?</w:t>
      </w:r>
      <w:r w:rsidR="00B47864">
        <w:t xml:space="preserve"> </w:t>
      </w:r>
    </w:p>
    <w:p w14:paraId="6CFCD2CC" w14:textId="77777777" w:rsidR="00321186" w:rsidRDefault="00321186" w:rsidP="00321186">
      <w:r>
        <w:t>P</w:t>
      </w:r>
      <w:r>
        <w:tab/>
        <w:t xml:space="preserve">“I’m counting my money.” </w:t>
      </w:r>
    </w:p>
    <w:p w14:paraId="3A2FC708" w14:textId="77777777" w:rsidR="00321186" w:rsidRDefault="00321186" w:rsidP="00321186">
      <w:r>
        <w:t>W</w:t>
      </w:r>
      <w:r>
        <w:tab/>
        <w:t>“I can see that. But what for?”</w:t>
      </w:r>
    </w:p>
    <w:p w14:paraId="55F35F89" w14:textId="2E15D375" w:rsidR="00321186" w:rsidRDefault="00321186" w:rsidP="00321186">
      <w:r>
        <w:t>P</w:t>
      </w:r>
      <w:r>
        <w:tab/>
        <w:t>“I’m saving for the Churchwide Gathering of Presbyterian Women.</w:t>
      </w:r>
      <w:r w:rsidR="00B47864">
        <w:t xml:space="preserve"> </w:t>
      </w:r>
      <w:r>
        <w:t xml:space="preserve">See, I have a chart of how much I have saved.” </w:t>
      </w:r>
      <w:r w:rsidRPr="00321186">
        <w:rPr>
          <w:i/>
        </w:rPr>
        <w:t>Points at or h</w:t>
      </w:r>
      <w:r w:rsidRPr="00321186">
        <w:rPr>
          <w:i/>
          <w:iCs/>
        </w:rPr>
        <w:t>old</w:t>
      </w:r>
      <w:r>
        <w:rPr>
          <w:i/>
          <w:iCs/>
        </w:rPr>
        <w:t>s</w:t>
      </w:r>
      <w:r w:rsidRPr="00FE115D">
        <w:rPr>
          <w:i/>
          <w:iCs/>
        </w:rPr>
        <w:t xml:space="preserve"> up chart. </w:t>
      </w:r>
      <w:r>
        <w:rPr>
          <w:i/>
          <w:iCs/>
        </w:rPr>
        <w:t>She realizes she’s lost count, looks around exasperatedly and moves her money to s</w:t>
      </w:r>
      <w:r w:rsidRPr="00FE115D">
        <w:rPr>
          <w:i/>
          <w:iCs/>
        </w:rPr>
        <w:t>tart</w:t>
      </w:r>
      <w:r>
        <w:rPr>
          <w:i/>
          <w:iCs/>
        </w:rPr>
        <w:t xml:space="preserve"> </w:t>
      </w:r>
      <w:r w:rsidRPr="00FE115D">
        <w:rPr>
          <w:i/>
          <w:iCs/>
        </w:rPr>
        <w:t>recount</w:t>
      </w:r>
      <w:r>
        <w:rPr>
          <w:i/>
          <w:iCs/>
        </w:rPr>
        <w:t>ing it.</w:t>
      </w:r>
    </w:p>
    <w:p w14:paraId="74A4FE9B" w14:textId="77777777" w:rsidR="00321186" w:rsidRDefault="00321186" w:rsidP="00321186">
      <w:r>
        <w:t>W</w:t>
      </w:r>
      <w:r>
        <w:tab/>
        <w:t>“I’ve heard about that. They always meet in Louisville. That’s way too far for me to go.”</w:t>
      </w:r>
    </w:p>
    <w:p w14:paraId="78C87977" w14:textId="77777777" w:rsidR="00321186" w:rsidRDefault="00321186" w:rsidP="00321186">
      <w:r>
        <w:t>P</w:t>
      </w:r>
      <w:r>
        <w:tab/>
      </w:r>
      <w:r>
        <w:rPr>
          <w:i/>
        </w:rPr>
        <w:t>Points at or h</w:t>
      </w:r>
      <w:r w:rsidRPr="00F11990">
        <w:rPr>
          <w:i/>
          <w:iCs/>
        </w:rPr>
        <w:t>old</w:t>
      </w:r>
      <w:r>
        <w:rPr>
          <w:i/>
          <w:iCs/>
        </w:rPr>
        <w:t>s</w:t>
      </w:r>
      <w:r w:rsidRPr="00F11990">
        <w:rPr>
          <w:i/>
          <w:iCs/>
        </w:rPr>
        <w:t xml:space="preserve"> up calendar.</w:t>
      </w:r>
      <w:r>
        <w:t xml:space="preserve"> “Well, in 2021</w:t>
      </w:r>
      <w:r w:rsidR="00320DCC">
        <w:t>—</w:t>
      </w:r>
      <w:r>
        <w:t>August 5 through 8 to be exac</w:t>
      </w:r>
      <w:r w:rsidR="00320DCC">
        <w:t>t—</w:t>
      </w:r>
      <w:r>
        <w:t>they will be meeting in St. Louis. That’s closer, so there is no reason for you not to plan to go!”</w:t>
      </w:r>
    </w:p>
    <w:p w14:paraId="3DE8BF7E" w14:textId="77777777" w:rsidR="00321186" w:rsidRDefault="00321186" w:rsidP="00321186">
      <w:r>
        <w:t>W</w:t>
      </w:r>
      <w:r>
        <w:tab/>
        <w:t xml:space="preserve">“St. Louis. Isn’t that where the giant golden arches are?” </w:t>
      </w:r>
      <w:r w:rsidRPr="00FE115D">
        <w:rPr>
          <w:i/>
          <w:iCs/>
        </w:rPr>
        <w:t>Laughs hysterically</w:t>
      </w:r>
    </w:p>
    <w:p w14:paraId="250728F4" w14:textId="77777777" w:rsidR="00321186" w:rsidRPr="00B51EB2" w:rsidRDefault="00321186" w:rsidP="00321186">
      <w:pPr>
        <w:rPr>
          <w:i/>
          <w:iCs/>
        </w:rPr>
      </w:pPr>
      <w:r>
        <w:t>P</w:t>
      </w:r>
      <w:r>
        <w:tab/>
        <w:t xml:space="preserve">“There is one arch and we will be only </w:t>
      </w:r>
      <w:proofErr w:type="gramStart"/>
      <w:r>
        <w:t>blocks</w:t>
      </w:r>
      <w:proofErr w:type="gramEnd"/>
      <w:r>
        <w:t xml:space="preserve"> from it at </w:t>
      </w:r>
      <w:r w:rsidR="00320DCC">
        <w:t>the Marriott St. Louis Grand Hotel</w:t>
      </w:r>
      <w:r>
        <w:t xml:space="preserve"> and the convention center. </w:t>
      </w:r>
      <w:proofErr w:type="gramStart"/>
      <w:r>
        <w:t>Oh</w:t>
      </w:r>
      <w:proofErr w:type="gramEnd"/>
      <w:r>
        <w:t xml:space="preserve"> the river and water front are so beautiful to see. See, here is a map showing where it is.” </w:t>
      </w:r>
      <w:r>
        <w:rPr>
          <w:i/>
          <w:iCs/>
        </w:rPr>
        <w:t>Hold</w:t>
      </w:r>
      <w:r w:rsidR="00320DCC">
        <w:rPr>
          <w:i/>
          <w:iCs/>
        </w:rPr>
        <w:t>s</w:t>
      </w:r>
      <w:r>
        <w:rPr>
          <w:i/>
          <w:iCs/>
        </w:rPr>
        <w:t xml:space="preserve"> up </w:t>
      </w:r>
      <w:r w:rsidR="00320DCC">
        <w:rPr>
          <w:i/>
          <w:iCs/>
        </w:rPr>
        <w:t xml:space="preserve">or points to </w:t>
      </w:r>
      <w:r>
        <w:rPr>
          <w:i/>
          <w:iCs/>
        </w:rPr>
        <w:t>map.</w:t>
      </w:r>
    </w:p>
    <w:p w14:paraId="1EBAECDD" w14:textId="77777777" w:rsidR="00321186" w:rsidRDefault="00321186" w:rsidP="00321186">
      <w:r>
        <w:t>W</w:t>
      </w:r>
      <w:r>
        <w:tab/>
        <w:t>“So why would I want to go to this Gathering? I mean, isn’t it just talking heads on stage?”</w:t>
      </w:r>
    </w:p>
    <w:p w14:paraId="041D940F" w14:textId="77777777" w:rsidR="00321186" w:rsidRDefault="00321186" w:rsidP="00321186">
      <w:r>
        <w:lastRenderedPageBreak/>
        <w:t>P</w:t>
      </w:r>
      <w:r>
        <w:tab/>
      </w:r>
      <w:r w:rsidR="00320DCC">
        <w:rPr>
          <w:i/>
        </w:rPr>
        <w:t xml:space="preserve">Loses count of money again, rolls eyes, and puts money down. </w:t>
      </w:r>
      <w:r>
        <w:t>“</w:t>
      </w:r>
      <w:r w:rsidR="00320DCC">
        <w:t>Oh,</w:t>
      </w:r>
      <w:r>
        <w:t xml:space="preserve"> it’s </w:t>
      </w:r>
      <w:r w:rsidR="00320DCC">
        <w:t xml:space="preserve">way </w:t>
      </w:r>
      <w:r>
        <w:t>more than talking heads</w:t>
      </w:r>
      <w:r w:rsidR="00320DCC">
        <w:t>!</w:t>
      </w:r>
      <w:r>
        <w:t xml:space="preserve"> We get a lot of information that we can share with our PWs back home. There are also educational opportunities, </w:t>
      </w:r>
      <w:r w:rsidR="00320DCC">
        <w:t xml:space="preserve">music and </w:t>
      </w:r>
      <w:r>
        <w:t xml:space="preserve">singing, prayer and </w:t>
      </w:r>
      <w:r w:rsidR="00320DCC">
        <w:t>B</w:t>
      </w:r>
      <w:r>
        <w:t xml:space="preserve">ible study, time to meet and make new friends, </w:t>
      </w:r>
      <w:r w:rsidR="00320DCC">
        <w:t>an activities hall, a bookstore</w:t>
      </w:r>
      <w:r>
        <w:t>, a silent auction, and so much</w:t>
      </w:r>
      <w:r w:rsidR="00320DCC">
        <w:t xml:space="preserve"> more.</w:t>
      </w:r>
      <w:r>
        <w:t>”</w:t>
      </w:r>
    </w:p>
    <w:p w14:paraId="7DC5B8A5" w14:textId="77777777" w:rsidR="00321186" w:rsidRDefault="00321186" w:rsidP="00321186">
      <w:r>
        <w:t>W</w:t>
      </w:r>
      <w:r>
        <w:tab/>
        <w:t>“</w:t>
      </w:r>
      <w:r w:rsidR="00320DCC">
        <w:t xml:space="preserve">That does sound like fun . . . but </w:t>
      </w:r>
      <w:r>
        <w:t>I don’t know. Seems like it’s hopeless to even think about going.”</w:t>
      </w:r>
    </w:p>
    <w:p w14:paraId="254990CC" w14:textId="08FF1A1A" w:rsidR="00321186" w:rsidRDefault="00321186" w:rsidP="00321186">
      <w:r>
        <w:t>P</w:t>
      </w:r>
      <w:r>
        <w:tab/>
        <w:t>“‘Rejoice in Hope, be patient in suffering, persevere in prayer. Contribute to the needs of the saints; extend hospitality to stranger.’ That is the theme for the Gathering.</w:t>
      </w:r>
      <w:r w:rsidR="00B47864">
        <w:t xml:space="preserve"> </w:t>
      </w:r>
      <w:r>
        <w:t>And it could not be more fitting for this time and place.</w:t>
      </w:r>
      <w:r w:rsidR="00B47864">
        <w:t xml:space="preserve"> </w:t>
      </w:r>
      <w:proofErr w:type="gramStart"/>
      <w:r>
        <w:t>So</w:t>
      </w:r>
      <w:proofErr w:type="gramEnd"/>
      <w:r>
        <w:t xml:space="preserve"> I </w:t>
      </w:r>
      <w:r w:rsidRPr="00321186">
        <w:rPr>
          <w:i/>
        </w:rPr>
        <w:t>hope</w:t>
      </w:r>
      <w:r>
        <w:t xml:space="preserve"> you will join me at the Gathering.</w:t>
      </w:r>
      <w:r w:rsidR="00DD1F3F">
        <w:t xml:space="preserve"> Registration will open March 1, 2021 and you can learn more or register at www.presbyterianwomen.org!</w:t>
      </w:r>
      <w:r>
        <w:t>”</w:t>
      </w:r>
    </w:p>
    <w:p w14:paraId="1244A985" w14:textId="77777777" w:rsidR="00321186" w:rsidRDefault="00321186" w:rsidP="00321186">
      <w:r>
        <w:t>W</w:t>
      </w:r>
      <w:r>
        <w:tab/>
        <w:t xml:space="preserve">“It would be my joy!” </w:t>
      </w:r>
    </w:p>
    <w:p w14:paraId="6F280AC3" w14:textId="77777777" w:rsidR="00321186" w:rsidRDefault="00321186" w:rsidP="00321186">
      <w:r>
        <w:t>P &amp; W</w:t>
      </w:r>
      <w:r>
        <w:tab/>
        <w:t xml:space="preserve">“And we </w:t>
      </w:r>
      <w:r w:rsidRPr="00321186">
        <w:rPr>
          <w:i/>
        </w:rPr>
        <w:t>hope</w:t>
      </w:r>
      <w:r>
        <w:t xml:space="preserve"> all of you will go too.”</w:t>
      </w:r>
    </w:p>
    <w:p w14:paraId="6E31C490" w14:textId="77777777" w:rsidR="00355801" w:rsidRPr="00321186" w:rsidRDefault="00B47864">
      <w:pPr>
        <w:rPr>
          <w:i/>
          <w:iCs/>
        </w:rPr>
      </w:pPr>
    </w:p>
    <w:sectPr w:rsidR="00355801" w:rsidRPr="003211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4608D"/>
    <w:multiLevelType w:val="hybridMultilevel"/>
    <w:tmpl w:val="B2E4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186"/>
    <w:rsid w:val="00320DCC"/>
    <w:rsid w:val="00321186"/>
    <w:rsid w:val="00570AAC"/>
    <w:rsid w:val="005F71A5"/>
    <w:rsid w:val="00B47864"/>
    <w:rsid w:val="00DD1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7043"/>
  <w15:chartTrackingRefBased/>
  <w15:docId w15:val="{309C8292-8D9E-1A41-BD3C-4EEB60A43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18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378</Words>
  <Characters>2158</Characters>
  <Application>Microsoft Office Word</Application>
  <DocSecurity>0</DocSecurity>
  <Lines>17</Lines>
  <Paragraphs>5</Paragraphs>
  <ScaleCrop>false</ScaleCrop>
  <Company>Presbyterian Women, Inc</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Jackson Dowd</dc:creator>
  <cp:keywords/>
  <dc:description/>
  <cp:lastModifiedBy>Microsoft Office User</cp:lastModifiedBy>
  <cp:revision>3</cp:revision>
  <dcterms:created xsi:type="dcterms:W3CDTF">2020-08-17T20:39:00Z</dcterms:created>
  <dcterms:modified xsi:type="dcterms:W3CDTF">2020-08-17T20:42:00Z</dcterms:modified>
</cp:coreProperties>
</file>